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37F6ED" w14:textId="77777777" w:rsidR="0036382E" w:rsidRPr="0036382E" w:rsidRDefault="0036382E" w:rsidP="0036382E">
      <w:pPr>
        <w:spacing w:after="0" w:line="240" w:lineRule="auto"/>
        <w:rPr>
          <w:rFonts w:ascii="Aptos" w:eastAsia="Aptos" w:hAnsi="Aptos" w:cs="Aptos"/>
          <w:kern w:val="0"/>
          <w:sz w:val="24"/>
          <w:szCs w:val="24"/>
        </w:rPr>
      </w:pPr>
      <w:r w:rsidRPr="0036382E">
        <w:rPr>
          <w:rFonts w:ascii="Aptos" w:eastAsia="Aptos" w:hAnsi="Aptos" w:cs="Aptos"/>
          <w:kern w:val="0"/>
          <w:sz w:val="24"/>
          <w:szCs w:val="24"/>
        </w:rPr>
        <w:t>The Govan Mbeki Mathematics Development Centre (GMMDC) at Nelson Mandela University in the Eastern Cape started hosting provincial STEAM Education Conferences for in-service Mathematics, Science, and Technology (MST) teachers in 2024.</w:t>
      </w:r>
    </w:p>
    <w:p w14:paraId="0D08C4A2" w14:textId="77777777" w:rsidR="0036382E" w:rsidRPr="0036382E" w:rsidRDefault="0036382E" w:rsidP="0036382E">
      <w:pPr>
        <w:spacing w:after="0" w:line="240" w:lineRule="auto"/>
        <w:rPr>
          <w:rFonts w:ascii="Aptos" w:eastAsia="Aptos" w:hAnsi="Aptos" w:cs="Aptos"/>
          <w:kern w:val="0"/>
          <w:sz w:val="24"/>
          <w:szCs w:val="24"/>
        </w:rPr>
      </w:pPr>
      <w:r w:rsidRPr="0036382E">
        <w:rPr>
          <w:rFonts w:ascii="Aptos" w:eastAsia="Aptos" w:hAnsi="Aptos" w:cs="Aptos"/>
          <w:kern w:val="0"/>
          <w:sz w:val="24"/>
          <w:szCs w:val="24"/>
        </w:rPr>
        <w:t>These professional development and networking events are organized in collaboration with strategic partners in education including the provincial department of Basic Education. Each conference, spanning two days, convenes 120 – 250 selected in-service MST educators from public and independent schools within a province. The events provide a dynamic platform for collaboration, professional learning, and the exploration of practical STEAM education strategies for the classroom. These approaches emphasize transdisciplinary critical thinking, creative problem-solving, and digital literacy, aligning with the demands of the Fourth Industrial Revolution (4IR). The conferences also engage prominent national stakeholders from both public and private education sectors, inviting their active participation to enrich the provincial STEAM events.</w:t>
      </w:r>
    </w:p>
    <w:p w14:paraId="6AF619C6" w14:textId="77777777" w:rsidR="00E16ECC" w:rsidRDefault="00E16ECC"/>
    <w:sectPr w:rsidR="00E16E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82E"/>
    <w:rsid w:val="001011AE"/>
    <w:rsid w:val="0036382E"/>
    <w:rsid w:val="00602DE2"/>
    <w:rsid w:val="008A21A7"/>
    <w:rsid w:val="00E16EC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ACF1C"/>
  <w15:chartTrackingRefBased/>
  <w15:docId w15:val="{48CC2E7E-05EC-41C4-84B4-E872B6F63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382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6382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6382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6382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6382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638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38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38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38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382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6382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6382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6382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6382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638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38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38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382E"/>
    <w:rPr>
      <w:rFonts w:eastAsiaTheme="majorEastAsia" w:cstheme="majorBidi"/>
      <w:color w:val="272727" w:themeColor="text1" w:themeTint="D8"/>
    </w:rPr>
  </w:style>
  <w:style w:type="paragraph" w:styleId="Title">
    <w:name w:val="Title"/>
    <w:basedOn w:val="Normal"/>
    <w:next w:val="Normal"/>
    <w:link w:val="TitleChar"/>
    <w:uiPriority w:val="10"/>
    <w:qFormat/>
    <w:rsid w:val="003638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38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38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38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382E"/>
    <w:pPr>
      <w:spacing w:before="160"/>
      <w:jc w:val="center"/>
    </w:pPr>
    <w:rPr>
      <w:i/>
      <w:iCs/>
      <w:color w:val="404040" w:themeColor="text1" w:themeTint="BF"/>
    </w:rPr>
  </w:style>
  <w:style w:type="character" w:customStyle="1" w:styleId="QuoteChar">
    <w:name w:val="Quote Char"/>
    <w:basedOn w:val="DefaultParagraphFont"/>
    <w:link w:val="Quote"/>
    <w:uiPriority w:val="29"/>
    <w:rsid w:val="0036382E"/>
    <w:rPr>
      <w:i/>
      <w:iCs/>
      <w:color w:val="404040" w:themeColor="text1" w:themeTint="BF"/>
    </w:rPr>
  </w:style>
  <w:style w:type="paragraph" w:styleId="ListParagraph">
    <w:name w:val="List Paragraph"/>
    <w:basedOn w:val="Normal"/>
    <w:uiPriority w:val="34"/>
    <w:qFormat/>
    <w:rsid w:val="0036382E"/>
    <w:pPr>
      <w:ind w:left="720"/>
      <w:contextualSpacing/>
    </w:pPr>
  </w:style>
  <w:style w:type="character" w:styleId="IntenseEmphasis">
    <w:name w:val="Intense Emphasis"/>
    <w:basedOn w:val="DefaultParagraphFont"/>
    <w:uiPriority w:val="21"/>
    <w:qFormat/>
    <w:rsid w:val="0036382E"/>
    <w:rPr>
      <w:i/>
      <w:iCs/>
      <w:color w:val="2F5496" w:themeColor="accent1" w:themeShade="BF"/>
    </w:rPr>
  </w:style>
  <w:style w:type="paragraph" w:styleId="IntenseQuote">
    <w:name w:val="Intense Quote"/>
    <w:basedOn w:val="Normal"/>
    <w:next w:val="Normal"/>
    <w:link w:val="IntenseQuoteChar"/>
    <w:uiPriority w:val="30"/>
    <w:qFormat/>
    <w:rsid w:val="0036382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6382E"/>
    <w:rPr>
      <w:i/>
      <w:iCs/>
      <w:color w:val="2F5496" w:themeColor="accent1" w:themeShade="BF"/>
    </w:rPr>
  </w:style>
  <w:style w:type="character" w:styleId="IntenseReference">
    <w:name w:val="Intense Reference"/>
    <w:basedOn w:val="DefaultParagraphFont"/>
    <w:uiPriority w:val="32"/>
    <w:qFormat/>
    <w:rsid w:val="0036382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4326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161</Words>
  <Characters>919</Characters>
  <Application>Microsoft Office Word</Application>
  <DocSecurity>0</DocSecurity>
  <Lines>7</Lines>
  <Paragraphs>2</Paragraphs>
  <ScaleCrop>false</ScaleCrop>
  <Company/>
  <LinksUpToDate>false</LinksUpToDate>
  <CharactersWithSpaces>1078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 (Mrs) Flora</dc:creator>
  <cp:keywords/>
  <dc:description/>
  <cp:lastModifiedBy>Olivier, (Mrs) Flora</cp:lastModifiedBy>
  <cp:revision>1</cp:revision>
  <dcterms:created xsi:type="dcterms:W3CDTF">2026-03-11T07:26:00Z</dcterms:created>
  <dcterms:modified xsi:type="dcterms:W3CDTF">2026-03-11T07:28:00Z</dcterms:modified>
</cp:coreProperties>
</file>